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E956" w14:textId="77777777" w:rsidR="00D05AA1" w:rsidRDefault="00DC7176">
      <w:pPr>
        <w:spacing w:after="225"/>
        <w:ind w:left="1"/>
        <w:jc w:val="center"/>
      </w:pPr>
      <w:r>
        <w:rPr>
          <w:rFonts w:ascii="Times New Roman" w:eastAsia="Times New Roman" w:hAnsi="Times New Roman" w:cs="Times New Roman"/>
          <w:b/>
          <w:sz w:val="31"/>
          <w:u w:val="single" w:color="000000"/>
        </w:rPr>
        <w:t>Champion Forest Fund, Inc.</w:t>
      </w:r>
      <w:r>
        <w:rPr>
          <w:sz w:val="31"/>
        </w:rPr>
        <w:t xml:space="preserve"> </w:t>
      </w:r>
    </w:p>
    <w:p w14:paraId="07F7C11F" w14:textId="652F7B36" w:rsidR="005F42AC" w:rsidRDefault="00DC7176" w:rsidP="00010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heme="minorEastAsia" w:hAnsi="Helvetica" w:cs="Helvetica"/>
          <w:color w:val="878787"/>
          <w:sz w:val="24"/>
        </w:rPr>
      </w:pPr>
      <w:r>
        <w:rPr>
          <w:rFonts w:ascii="Times New Roman" w:eastAsia="Times New Roman" w:hAnsi="Times New Roman" w:cs="Times New Roman"/>
          <w:b/>
          <w:sz w:val="27"/>
        </w:rPr>
        <w:t xml:space="preserve">Meeting of the Board of Directors via Zoom Teleconference </w:t>
      </w:r>
      <w:r w:rsidR="00D51C21">
        <w:rPr>
          <w:rFonts w:ascii="Times New Roman" w:eastAsia="Times New Roman" w:hAnsi="Times New Roman" w:cs="Times New Roman"/>
          <w:b/>
          <w:sz w:val="27"/>
        </w:rPr>
        <w:t>September 23,</w:t>
      </w:r>
      <w:r>
        <w:rPr>
          <w:rFonts w:ascii="Times New Roman" w:eastAsia="Times New Roman" w:hAnsi="Times New Roman" w:cs="Times New Roman"/>
          <w:b/>
          <w:sz w:val="27"/>
        </w:rPr>
        <w:t xml:space="preserve"> 2020 at 6pm</w:t>
      </w:r>
    </w:p>
    <w:p w14:paraId="4D3D526C" w14:textId="7EF788C2" w:rsidR="00D05AA1" w:rsidRDefault="0034777A" w:rsidP="00010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heme="minorEastAsia" w:hAnsi="Helvetica" w:cs="Helvetica"/>
          <w:color w:val="0070C0"/>
          <w:sz w:val="20"/>
          <w:szCs w:val="20"/>
        </w:rPr>
      </w:pPr>
      <w:hyperlink r:id="rId5" w:history="1">
        <w:r w:rsidR="00010F94" w:rsidRPr="0047386F">
          <w:rPr>
            <w:rStyle w:val="Hyperlink"/>
            <w:rFonts w:ascii="Helvetica" w:eastAsiaTheme="minorEastAsia" w:hAnsi="Helvetica" w:cs="Helvetica"/>
            <w:sz w:val="20"/>
            <w:szCs w:val="20"/>
          </w:rPr>
          <w:t>https://us02web.zoom.us/j/81159781581?pwd=MnBDd0RLRXhrRG1UUURQVUNMdm5Edz09</w:t>
        </w:r>
      </w:hyperlink>
    </w:p>
    <w:p w14:paraId="53964EAA" w14:textId="77777777" w:rsidR="00010F94" w:rsidRPr="00010F94" w:rsidRDefault="00010F94" w:rsidP="00010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heme="minorEastAsia" w:hAnsi="Helvetica" w:cs="Helvetica"/>
          <w:color w:val="0070C0"/>
          <w:sz w:val="20"/>
          <w:szCs w:val="20"/>
        </w:rPr>
      </w:pPr>
    </w:p>
    <w:p w14:paraId="448FCC54" w14:textId="577A4E5A" w:rsidR="00D05AA1" w:rsidRPr="000E00E8" w:rsidRDefault="00DC7176" w:rsidP="00010F94">
      <w:pPr>
        <w:spacing w:after="263"/>
        <w:ind w:left="23"/>
        <w:jc w:val="center"/>
        <w:rPr>
          <w:color w:val="000000" w:themeColor="text1"/>
        </w:rPr>
      </w:pPr>
      <w:r w:rsidRPr="000E00E8">
        <w:rPr>
          <w:rFonts w:ascii="Times New Roman" w:eastAsia="Times New Roman" w:hAnsi="Times New Roman" w:cs="Times New Roman"/>
          <w:color w:val="000000" w:themeColor="text1"/>
          <w:sz w:val="23"/>
        </w:rPr>
        <w:t xml:space="preserve">Meeting ID: </w:t>
      </w:r>
      <w:r w:rsidR="000B034E" w:rsidRPr="000E00E8">
        <w:rPr>
          <w:rFonts w:ascii="Helvetica" w:eastAsiaTheme="minorEastAsia" w:hAnsi="Helvetica" w:cs="Helvetica"/>
          <w:color w:val="000000" w:themeColor="text1"/>
          <w:sz w:val="24"/>
        </w:rPr>
        <w:t>811 5978 1581</w:t>
      </w:r>
      <w:r w:rsidRPr="000E00E8">
        <w:rPr>
          <w:rFonts w:ascii="Times New Roman" w:eastAsia="Times New Roman" w:hAnsi="Times New Roman" w:cs="Times New Roman"/>
          <w:color w:val="000000" w:themeColor="text1"/>
          <w:sz w:val="23"/>
        </w:rPr>
        <w:t xml:space="preserve">        Passcode:  </w:t>
      </w:r>
      <w:r w:rsidR="000B034E" w:rsidRPr="000E00E8">
        <w:rPr>
          <w:rFonts w:ascii="Helvetica" w:eastAsiaTheme="minorEastAsia" w:hAnsi="Helvetica" w:cs="Helvetica"/>
          <w:color w:val="000000" w:themeColor="text1"/>
          <w:sz w:val="24"/>
        </w:rPr>
        <w:t>722530</w:t>
      </w:r>
      <w:r w:rsidRPr="000E00E8">
        <w:rPr>
          <w:rFonts w:ascii="Times New Roman" w:eastAsia="Times New Roman" w:hAnsi="Times New Roman" w:cs="Times New Roman"/>
          <w:color w:val="000000" w:themeColor="text1"/>
          <w:sz w:val="23"/>
        </w:rPr>
        <w:t xml:space="preserve">                    Dial in +1 346 248 7799 US (Houston)</w:t>
      </w:r>
    </w:p>
    <w:p w14:paraId="5B9E9D36" w14:textId="77777777" w:rsidR="00D05AA1" w:rsidRDefault="00DC7176">
      <w:pPr>
        <w:spacing w:after="365"/>
        <w:ind w:left="14"/>
        <w:jc w:val="center"/>
      </w:pPr>
      <w:r>
        <w:rPr>
          <w:rFonts w:ascii="Times New Roman" w:eastAsia="Times New Roman" w:hAnsi="Times New Roman" w:cs="Times New Roman"/>
          <w:b/>
          <w:sz w:val="25"/>
          <w:u w:val="single" w:color="000000"/>
        </w:rPr>
        <w:t>AGENDA</w:t>
      </w:r>
      <w:r>
        <w:rPr>
          <w:rFonts w:ascii="Times New Roman" w:eastAsia="Times New Roman" w:hAnsi="Times New Roman" w:cs="Times New Roman"/>
          <w:sz w:val="25"/>
        </w:rPr>
        <w:t xml:space="preserve"> </w:t>
      </w:r>
    </w:p>
    <w:p w14:paraId="6F0213A1" w14:textId="77777777" w:rsidR="00D05AA1" w:rsidRDefault="00DC7176">
      <w:pPr>
        <w:numPr>
          <w:ilvl w:val="0"/>
          <w:numId w:val="1"/>
        </w:numPr>
        <w:spacing w:after="0" w:line="217" w:lineRule="auto"/>
        <w:ind w:hanging="390"/>
      </w:pPr>
      <w:r>
        <w:rPr>
          <w:rFonts w:ascii="Times New Roman" w:eastAsia="Times New Roman" w:hAnsi="Times New Roman" w:cs="Times New Roman"/>
          <w:b/>
          <w:sz w:val="25"/>
        </w:rPr>
        <w:t xml:space="preserve">Owner Forum - </w:t>
      </w:r>
      <w:r>
        <w:rPr>
          <w:rFonts w:ascii="Times New Roman" w:eastAsia="Times New Roman" w:hAnsi="Times New Roman" w:cs="Times New Roman"/>
          <w:i/>
          <w:sz w:val="25"/>
        </w:rPr>
        <w:t>Please note that the Owner forum is provided at the start of every Board of Directors meeting. Any owner who wishes to do so may speak briefly on matters of concern that need to be brought to the Board’s attention. After the forum ends, owners are welcome to attend the rest of the meeting (except for the Executive Session), but not to participate in the Board’s discussion. There is a follow-up question session</w:t>
      </w:r>
      <w:r>
        <w:rPr>
          <w:sz w:val="25"/>
        </w:rPr>
        <w:t xml:space="preserve"> </w:t>
      </w:r>
      <w:r>
        <w:rPr>
          <w:rFonts w:ascii="Times New Roman" w:eastAsia="Times New Roman" w:hAnsi="Times New Roman" w:cs="Times New Roman"/>
          <w:i/>
          <w:sz w:val="25"/>
        </w:rPr>
        <w:t>after the Executive Session.</w:t>
      </w:r>
      <w:r>
        <w:rPr>
          <w:rFonts w:ascii="Times New Roman" w:eastAsia="Times New Roman" w:hAnsi="Times New Roman" w:cs="Times New Roman"/>
          <w:b/>
          <w:sz w:val="25"/>
        </w:rPr>
        <w:t xml:space="preserve">   </w:t>
      </w:r>
      <w:r>
        <w:rPr>
          <w:sz w:val="21"/>
        </w:rPr>
        <w:t xml:space="preserve"> </w:t>
      </w:r>
    </w:p>
    <w:p w14:paraId="3DB800B9" w14:textId="77777777" w:rsidR="00D05AA1" w:rsidRDefault="00DC7176">
      <w:pPr>
        <w:spacing w:after="0"/>
        <w:ind w:left="879"/>
      </w:pPr>
      <w:r>
        <w:rPr>
          <w:sz w:val="21"/>
        </w:rPr>
        <w:t xml:space="preserve"> </w:t>
      </w:r>
    </w:p>
    <w:p w14:paraId="57008F26" w14:textId="77777777" w:rsidR="00D05AA1" w:rsidRDefault="00DC7176">
      <w:pPr>
        <w:spacing w:after="14"/>
        <w:ind w:left="879"/>
      </w:pPr>
      <w:r>
        <w:rPr>
          <w:sz w:val="21"/>
        </w:rPr>
        <w:t xml:space="preserve"> </w:t>
      </w:r>
    </w:p>
    <w:p w14:paraId="4B808BC1" w14:textId="77777777" w:rsidR="00D05AA1" w:rsidRDefault="00DC7176">
      <w:pPr>
        <w:numPr>
          <w:ilvl w:val="0"/>
          <w:numId w:val="1"/>
        </w:numPr>
        <w:spacing w:after="81"/>
        <w:ind w:hanging="390"/>
      </w:pPr>
      <w:r>
        <w:rPr>
          <w:b/>
          <w:sz w:val="25"/>
        </w:rPr>
        <w:t xml:space="preserve">Call to Order  </w:t>
      </w:r>
      <w:r>
        <w:rPr>
          <w:color w:val="000301"/>
          <w:sz w:val="25"/>
        </w:rPr>
        <w:t xml:space="preserve"> </w:t>
      </w:r>
      <w:r>
        <w:rPr>
          <w:sz w:val="21"/>
        </w:rPr>
        <w:t xml:space="preserve"> </w:t>
      </w:r>
    </w:p>
    <w:p w14:paraId="1D7E5AFC" w14:textId="77777777" w:rsidR="00D05AA1" w:rsidRDefault="00DC7176">
      <w:pPr>
        <w:spacing w:after="152"/>
        <w:ind w:left="489"/>
      </w:pPr>
      <w:r>
        <w:rPr>
          <w:sz w:val="21"/>
        </w:rPr>
        <w:t xml:space="preserve"> </w:t>
      </w:r>
    </w:p>
    <w:p w14:paraId="1375304B" w14:textId="77777777" w:rsidR="00D05AA1" w:rsidRDefault="00DC7176">
      <w:pPr>
        <w:numPr>
          <w:ilvl w:val="0"/>
          <w:numId w:val="1"/>
        </w:numPr>
        <w:spacing w:after="78"/>
        <w:ind w:hanging="390"/>
      </w:pPr>
      <w:r>
        <w:rPr>
          <w:b/>
          <w:sz w:val="25"/>
        </w:rPr>
        <w:t xml:space="preserve">Contract Deputy Report – Sgt. David </w:t>
      </w:r>
      <w:r>
        <w:rPr>
          <w:rFonts w:ascii="Arial" w:eastAsia="Arial" w:hAnsi="Arial" w:cs="Arial"/>
          <w:b/>
          <w:sz w:val="23"/>
        </w:rPr>
        <w:t>Mathieu</w:t>
      </w:r>
      <w:r>
        <w:rPr>
          <w:sz w:val="21"/>
        </w:rPr>
        <w:t xml:space="preserve"> </w:t>
      </w:r>
    </w:p>
    <w:p w14:paraId="11CA704F" w14:textId="77777777" w:rsidR="00D05AA1" w:rsidRDefault="00DC7176">
      <w:pPr>
        <w:spacing w:after="152"/>
        <w:ind w:left="879"/>
      </w:pPr>
      <w:r>
        <w:rPr>
          <w:sz w:val="21"/>
        </w:rPr>
        <w:t xml:space="preserve"> </w:t>
      </w:r>
    </w:p>
    <w:p w14:paraId="1E434FFB" w14:textId="77777777" w:rsidR="00D05AA1" w:rsidRDefault="00DC7176">
      <w:pPr>
        <w:numPr>
          <w:ilvl w:val="0"/>
          <w:numId w:val="1"/>
        </w:numPr>
        <w:spacing w:after="107"/>
        <w:ind w:hanging="390"/>
      </w:pPr>
      <w:r>
        <w:rPr>
          <w:b/>
          <w:sz w:val="25"/>
        </w:rPr>
        <w:t xml:space="preserve">PUD District Report – PUD President Greg </w:t>
      </w:r>
      <w:proofErr w:type="spellStart"/>
      <w:r>
        <w:rPr>
          <w:b/>
          <w:sz w:val="25"/>
        </w:rPr>
        <w:t>DiCioccio</w:t>
      </w:r>
      <w:proofErr w:type="spellEnd"/>
      <w:r>
        <w:rPr>
          <w:color w:val="000301"/>
          <w:sz w:val="25"/>
        </w:rPr>
        <w:t xml:space="preserve"> </w:t>
      </w:r>
      <w:r>
        <w:rPr>
          <w:sz w:val="21"/>
        </w:rPr>
        <w:t xml:space="preserve"> </w:t>
      </w:r>
    </w:p>
    <w:p w14:paraId="17601C63" w14:textId="77777777" w:rsidR="00D05AA1" w:rsidRDefault="00DC7176">
      <w:pPr>
        <w:spacing w:after="185"/>
        <w:ind w:left="879"/>
      </w:pPr>
      <w:r>
        <w:rPr>
          <w:sz w:val="21"/>
        </w:rPr>
        <w:t xml:space="preserve"> </w:t>
      </w:r>
    </w:p>
    <w:p w14:paraId="5D2DD163" w14:textId="2BE1244D" w:rsidR="00D05AA1" w:rsidRDefault="00DC7176">
      <w:pPr>
        <w:pStyle w:val="Heading1"/>
        <w:spacing w:after="103"/>
        <w:ind w:left="484"/>
      </w:pPr>
      <w:r>
        <w:rPr>
          <w:rFonts w:ascii="Times New Roman" w:eastAsia="Times New Roman" w:hAnsi="Times New Roman" w:cs="Times New Roman"/>
          <w:b/>
          <w:color w:val="000000"/>
        </w:rPr>
        <w:t>5.</w:t>
      </w:r>
      <w:r>
        <w:rPr>
          <w:rFonts w:ascii="Arial" w:eastAsia="Arial" w:hAnsi="Arial" w:cs="Arial"/>
          <w:b/>
          <w:color w:val="000000"/>
        </w:rPr>
        <w:t xml:space="preserve"> </w:t>
      </w:r>
      <w:r>
        <w:rPr>
          <w:b/>
          <w:color w:val="000000"/>
        </w:rPr>
        <w:t xml:space="preserve">Approval of Previous Meeting Minutes: </w:t>
      </w:r>
      <w:r>
        <w:rPr>
          <w:color w:val="000000"/>
          <w:sz w:val="21"/>
        </w:rPr>
        <w:t xml:space="preserve"> </w:t>
      </w:r>
      <w:r w:rsidR="00D51C21">
        <w:rPr>
          <w:color w:val="000000"/>
        </w:rPr>
        <w:t xml:space="preserve">August </w:t>
      </w:r>
      <w:r>
        <w:rPr>
          <w:color w:val="000000"/>
        </w:rPr>
        <w:t>2</w:t>
      </w:r>
      <w:r w:rsidR="00D51C21">
        <w:rPr>
          <w:color w:val="000000"/>
        </w:rPr>
        <w:t>6</w:t>
      </w:r>
      <w:r>
        <w:rPr>
          <w:color w:val="000000"/>
        </w:rPr>
        <w:t>, 2020</w:t>
      </w:r>
      <w:r>
        <w:rPr>
          <w:b/>
          <w:color w:val="000000"/>
        </w:rPr>
        <w:t xml:space="preserve">  </w:t>
      </w:r>
      <w:r>
        <w:t xml:space="preserve"> </w:t>
      </w:r>
      <w:r>
        <w:rPr>
          <w:color w:val="000000"/>
          <w:sz w:val="21"/>
        </w:rPr>
        <w:t xml:space="preserve"> </w:t>
      </w:r>
    </w:p>
    <w:p w14:paraId="41C6B17C" w14:textId="77777777" w:rsidR="00D05AA1" w:rsidRDefault="00DC7176">
      <w:pPr>
        <w:spacing w:after="176"/>
        <w:ind w:left="879"/>
      </w:pPr>
      <w:r>
        <w:rPr>
          <w:sz w:val="21"/>
        </w:rPr>
        <w:t xml:space="preserve"> </w:t>
      </w:r>
    </w:p>
    <w:p w14:paraId="7E93B8CF" w14:textId="77777777" w:rsidR="00D05AA1" w:rsidRDefault="00DC7176">
      <w:pPr>
        <w:spacing w:after="1"/>
        <w:ind w:left="484" w:hanging="10"/>
      </w:pPr>
      <w:r>
        <w:rPr>
          <w:rFonts w:ascii="Times New Roman" w:eastAsia="Times New Roman" w:hAnsi="Times New Roman" w:cs="Times New Roman"/>
          <w:b/>
          <w:sz w:val="25"/>
        </w:rPr>
        <w:t>6.</w:t>
      </w:r>
      <w:r>
        <w:rPr>
          <w:rFonts w:ascii="Arial" w:eastAsia="Arial" w:hAnsi="Arial" w:cs="Arial"/>
          <w:b/>
          <w:sz w:val="25"/>
        </w:rPr>
        <w:t xml:space="preserve"> </w:t>
      </w:r>
      <w:r>
        <w:rPr>
          <w:b/>
          <w:sz w:val="25"/>
        </w:rPr>
        <w:t xml:space="preserve">Committee and Community Reports:  </w:t>
      </w:r>
      <w:r>
        <w:rPr>
          <w:color w:val="000301"/>
          <w:sz w:val="25"/>
        </w:rPr>
        <w:t xml:space="preserve"> </w:t>
      </w:r>
      <w:r>
        <w:rPr>
          <w:sz w:val="21"/>
        </w:rPr>
        <w:t xml:space="preserve"> </w:t>
      </w:r>
    </w:p>
    <w:p w14:paraId="0425EA71" w14:textId="3929EC25" w:rsidR="00D05AA1" w:rsidRDefault="00DC7176">
      <w:pPr>
        <w:numPr>
          <w:ilvl w:val="0"/>
          <w:numId w:val="2"/>
        </w:numPr>
        <w:spacing w:after="3"/>
        <w:ind w:left="1493" w:hanging="371"/>
      </w:pPr>
      <w:r>
        <w:rPr>
          <w:sz w:val="25"/>
        </w:rPr>
        <w:t xml:space="preserve">Grounds and Maintenance Report – </w:t>
      </w:r>
      <w:r w:rsidR="00A56A58">
        <w:rPr>
          <w:sz w:val="25"/>
        </w:rPr>
        <w:t>Amy Fontana</w:t>
      </w:r>
      <w:r>
        <w:rPr>
          <w:sz w:val="25"/>
        </w:rPr>
        <w:t xml:space="preserve">, Barb Smith </w:t>
      </w:r>
      <w:r>
        <w:rPr>
          <w:sz w:val="21"/>
        </w:rPr>
        <w:t xml:space="preserve"> </w:t>
      </w:r>
    </w:p>
    <w:p w14:paraId="3D9FB3AA" w14:textId="77777777" w:rsidR="00D05AA1" w:rsidRDefault="00DC7176">
      <w:pPr>
        <w:spacing w:after="39"/>
        <w:ind w:left="1509"/>
      </w:pPr>
      <w:r>
        <w:rPr>
          <w:sz w:val="21"/>
        </w:rPr>
        <w:t xml:space="preserve"> </w:t>
      </w:r>
    </w:p>
    <w:p w14:paraId="32BC4698" w14:textId="77777777" w:rsidR="00D05AA1" w:rsidRDefault="00DC7176">
      <w:pPr>
        <w:numPr>
          <w:ilvl w:val="0"/>
          <w:numId w:val="2"/>
        </w:numPr>
        <w:spacing w:after="3"/>
        <w:ind w:left="1493" w:hanging="371"/>
      </w:pPr>
      <w:r>
        <w:rPr>
          <w:sz w:val="25"/>
        </w:rPr>
        <w:t xml:space="preserve">Architectural Report/Outstanding ACC – Bruce </w:t>
      </w:r>
      <w:proofErr w:type="spellStart"/>
      <w:r>
        <w:rPr>
          <w:sz w:val="25"/>
        </w:rPr>
        <w:t>Roloff</w:t>
      </w:r>
      <w:proofErr w:type="spellEnd"/>
      <w:r>
        <w:rPr>
          <w:sz w:val="25"/>
        </w:rPr>
        <w:t xml:space="preserve">  </w:t>
      </w:r>
      <w:r>
        <w:rPr>
          <w:color w:val="000301"/>
          <w:sz w:val="25"/>
        </w:rPr>
        <w:t xml:space="preserve"> </w:t>
      </w:r>
      <w:r>
        <w:rPr>
          <w:sz w:val="21"/>
        </w:rPr>
        <w:t xml:space="preserve"> </w:t>
      </w:r>
    </w:p>
    <w:p w14:paraId="7BECF3C8" w14:textId="77777777" w:rsidR="00D05AA1" w:rsidRDefault="00DC7176">
      <w:pPr>
        <w:spacing w:after="35"/>
      </w:pPr>
      <w:r>
        <w:rPr>
          <w:sz w:val="21"/>
        </w:rPr>
        <w:t xml:space="preserve"> </w:t>
      </w:r>
    </w:p>
    <w:p w14:paraId="4C513332" w14:textId="77777777" w:rsidR="00D05AA1" w:rsidRDefault="00DC7176">
      <w:pPr>
        <w:numPr>
          <w:ilvl w:val="0"/>
          <w:numId w:val="2"/>
        </w:numPr>
        <w:spacing w:after="3"/>
        <w:ind w:left="1493" w:hanging="371"/>
      </w:pPr>
      <w:r>
        <w:rPr>
          <w:sz w:val="25"/>
        </w:rPr>
        <w:t xml:space="preserve">Champion Forest Safety and Security – Mary Matthews </w:t>
      </w:r>
      <w:r>
        <w:rPr>
          <w:sz w:val="21"/>
        </w:rPr>
        <w:t xml:space="preserve"> </w:t>
      </w:r>
    </w:p>
    <w:p w14:paraId="35A86F2F" w14:textId="6FCDAB89" w:rsidR="004753DA" w:rsidRPr="0087312A" w:rsidRDefault="00DC7176" w:rsidP="0087312A">
      <w:pPr>
        <w:pStyle w:val="Heading2"/>
        <w:numPr>
          <w:ilvl w:val="0"/>
          <w:numId w:val="6"/>
        </w:numPr>
      </w:pPr>
      <w:r>
        <w:t>Radar Speed Signs</w:t>
      </w:r>
      <w:r w:rsidRPr="0087312A">
        <w:t xml:space="preserve"> </w:t>
      </w:r>
    </w:p>
    <w:p w14:paraId="6225E299" w14:textId="6A803913" w:rsidR="00D05AA1" w:rsidRDefault="00DC7176" w:rsidP="0087312A">
      <w:pPr>
        <w:pStyle w:val="Heading2"/>
        <w:numPr>
          <w:ilvl w:val="0"/>
          <w:numId w:val="6"/>
        </w:numPr>
      </w:pPr>
      <w:r>
        <w:t>Flock Safety Camera</w:t>
      </w:r>
      <w:r w:rsidR="00421716">
        <w:t xml:space="preserve"> </w:t>
      </w:r>
    </w:p>
    <w:p w14:paraId="17B5DE3D" w14:textId="5787E284" w:rsidR="00712789" w:rsidRDefault="00DC7176" w:rsidP="004753DA">
      <w:pPr>
        <w:numPr>
          <w:ilvl w:val="0"/>
          <w:numId w:val="2"/>
        </w:numPr>
        <w:spacing w:after="3"/>
        <w:ind w:left="1493" w:hanging="371"/>
        <w:rPr>
          <w:sz w:val="25"/>
        </w:rPr>
      </w:pPr>
      <w:r>
        <w:rPr>
          <w:sz w:val="21"/>
        </w:rPr>
        <w:t xml:space="preserve"> </w:t>
      </w:r>
      <w:r w:rsidR="00712789" w:rsidRPr="00ED266B">
        <w:rPr>
          <w:sz w:val="25"/>
        </w:rPr>
        <w:t>Website &amp; Community Liaison Update – Mary Matthews</w:t>
      </w:r>
    </w:p>
    <w:p w14:paraId="1309D13A" w14:textId="14AD305B" w:rsidR="004753DA" w:rsidRPr="0087312A" w:rsidRDefault="00C652E7" w:rsidP="00C652E7">
      <w:pPr>
        <w:pStyle w:val="Heading2"/>
        <w:numPr>
          <w:ilvl w:val="0"/>
          <w:numId w:val="7"/>
        </w:numPr>
      </w:pPr>
      <w:r>
        <w:t>National Night Out Celebration</w:t>
      </w:r>
    </w:p>
    <w:p w14:paraId="30951D0C" w14:textId="03ED4AD4" w:rsidR="00712789" w:rsidRPr="004A435D" w:rsidRDefault="00712789" w:rsidP="009D3F53">
      <w:pPr>
        <w:pStyle w:val="Heading2"/>
        <w:ind w:left="2383" w:firstLine="110"/>
        <w:rPr>
          <w:rFonts w:ascii="Times New Roman" w:eastAsia="Times New Roman" w:hAnsi="Times New Roman" w:cs="Times New Roman"/>
          <w:b/>
          <w:color w:val="000000"/>
        </w:rPr>
      </w:pPr>
    </w:p>
    <w:p w14:paraId="63882575" w14:textId="77777777" w:rsidR="00712789" w:rsidRDefault="00712789" w:rsidP="00712789">
      <w:pPr>
        <w:spacing w:after="2"/>
        <w:ind w:left="1509"/>
      </w:pPr>
      <w:r>
        <w:rPr>
          <w:sz w:val="21"/>
        </w:rPr>
        <w:t xml:space="preserve"> </w:t>
      </w:r>
    </w:p>
    <w:p w14:paraId="7911DA02" w14:textId="77777777" w:rsidR="00712789" w:rsidRDefault="00712789" w:rsidP="00712789">
      <w:pPr>
        <w:spacing w:after="36"/>
        <w:ind w:left="1509"/>
      </w:pPr>
      <w:r>
        <w:rPr>
          <w:sz w:val="21"/>
        </w:rPr>
        <w:t xml:space="preserve"> </w:t>
      </w:r>
    </w:p>
    <w:p w14:paraId="6272F4D3" w14:textId="3CE57D22" w:rsidR="00D05AA1" w:rsidRDefault="00D05AA1">
      <w:pPr>
        <w:spacing w:after="35"/>
        <w:ind w:left="2388"/>
      </w:pPr>
    </w:p>
    <w:p w14:paraId="710AB070" w14:textId="77777777" w:rsidR="00D05AA1" w:rsidRDefault="00DC7176">
      <w:pPr>
        <w:spacing w:after="1"/>
        <w:ind w:left="484" w:hanging="10"/>
      </w:pPr>
      <w:r>
        <w:rPr>
          <w:rFonts w:ascii="Times New Roman" w:eastAsia="Times New Roman" w:hAnsi="Times New Roman" w:cs="Times New Roman"/>
          <w:b/>
          <w:sz w:val="25"/>
        </w:rPr>
        <w:t>7.</w:t>
      </w:r>
      <w:r>
        <w:rPr>
          <w:rFonts w:ascii="Arial" w:eastAsia="Arial" w:hAnsi="Arial" w:cs="Arial"/>
          <w:b/>
          <w:sz w:val="25"/>
        </w:rPr>
        <w:t xml:space="preserve"> </w:t>
      </w:r>
      <w:r>
        <w:rPr>
          <w:b/>
          <w:sz w:val="25"/>
        </w:rPr>
        <w:t xml:space="preserve">Management Report:  </w:t>
      </w:r>
      <w:r>
        <w:rPr>
          <w:color w:val="000301"/>
          <w:sz w:val="25"/>
        </w:rPr>
        <w:t xml:space="preserve"> </w:t>
      </w:r>
      <w:r>
        <w:rPr>
          <w:sz w:val="21"/>
        </w:rPr>
        <w:t xml:space="preserve"> </w:t>
      </w:r>
    </w:p>
    <w:p w14:paraId="421FA6C2" w14:textId="306183FC" w:rsidR="00D05AA1" w:rsidRPr="006445A4" w:rsidRDefault="00DC7176">
      <w:pPr>
        <w:spacing w:after="133"/>
        <w:ind w:left="1132" w:hanging="10"/>
        <w:rPr>
          <w:sz w:val="24"/>
        </w:rPr>
      </w:pPr>
      <w:r w:rsidRPr="006445A4">
        <w:rPr>
          <w:sz w:val="24"/>
        </w:rPr>
        <w:t>a.</w:t>
      </w:r>
      <w:r w:rsidRPr="006445A4">
        <w:rPr>
          <w:rFonts w:ascii="Arial" w:eastAsia="Arial" w:hAnsi="Arial" w:cs="Arial"/>
          <w:sz w:val="24"/>
        </w:rPr>
        <w:t xml:space="preserve"> </w:t>
      </w:r>
      <w:r w:rsidRPr="006445A4">
        <w:rPr>
          <w:sz w:val="24"/>
        </w:rPr>
        <w:t xml:space="preserve">Financial Statement Review – </w:t>
      </w:r>
      <w:r w:rsidR="00D51C21" w:rsidRPr="006445A4">
        <w:rPr>
          <w:sz w:val="24"/>
        </w:rPr>
        <w:t>August 31</w:t>
      </w:r>
      <w:r w:rsidRPr="006445A4">
        <w:rPr>
          <w:sz w:val="24"/>
        </w:rPr>
        <w:t>, 2020</w:t>
      </w:r>
      <w:r w:rsidRPr="006445A4">
        <w:rPr>
          <w:color w:val="000301"/>
          <w:sz w:val="24"/>
        </w:rPr>
        <w:t xml:space="preserve"> </w:t>
      </w:r>
      <w:r w:rsidRPr="006445A4">
        <w:rPr>
          <w:sz w:val="24"/>
        </w:rPr>
        <w:t xml:space="preserve"> </w:t>
      </w:r>
    </w:p>
    <w:p w14:paraId="718ABCE8" w14:textId="572DFC5B" w:rsidR="00D51C21" w:rsidRDefault="00DC7176" w:rsidP="00330D38">
      <w:pPr>
        <w:spacing w:after="0" w:line="240" w:lineRule="auto"/>
        <w:ind w:left="402" w:firstLine="720"/>
        <w:rPr>
          <w:rFonts w:asciiTheme="minorHAnsi" w:eastAsia="Times New Roman" w:hAnsiTheme="minorHAnsi" w:cstheme="minorHAnsi"/>
          <w:color w:val="000000" w:themeColor="text1"/>
          <w:sz w:val="24"/>
          <w:shd w:val="clear" w:color="auto" w:fill="FFFFFF"/>
        </w:rPr>
      </w:pPr>
      <w:r w:rsidRPr="00791C08">
        <w:rPr>
          <w:rFonts w:asciiTheme="minorHAnsi" w:hAnsiTheme="minorHAnsi" w:cstheme="minorHAnsi"/>
          <w:sz w:val="24"/>
        </w:rPr>
        <w:t>b.</w:t>
      </w:r>
      <w:r w:rsidRPr="00791C08">
        <w:rPr>
          <w:rFonts w:asciiTheme="minorHAnsi" w:eastAsia="Arial" w:hAnsiTheme="minorHAnsi" w:cstheme="minorHAnsi"/>
          <w:sz w:val="24"/>
        </w:rPr>
        <w:t xml:space="preserve"> </w:t>
      </w:r>
      <w:r w:rsidRPr="00791C08">
        <w:rPr>
          <w:rFonts w:asciiTheme="minorHAnsi" w:hAnsiTheme="minorHAnsi" w:cstheme="minorHAnsi"/>
          <w:sz w:val="24"/>
        </w:rPr>
        <w:t>Legal Action – Foreclosure homeowner account #</w:t>
      </w:r>
      <w:r w:rsidR="00D51C21" w:rsidRPr="00791C08">
        <w:rPr>
          <w:rFonts w:asciiTheme="minorHAnsi" w:hAnsiTheme="minorHAnsi" w:cstheme="minorHAnsi"/>
          <w:color w:val="5D837E"/>
          <w:sz w:val="24"/>
          <w:shd w:val="clear" w:color="auto" w:fill="FFFFFF"/>
        </w:rPr>
        <w:t xml:space="preserve"> </w:t>
      </w:r>
      <w:r w:rsidR="00D51C21" w:rsidRPr="00791C08">
        <w:rPr>
          <w:rFonts w:asciiTheme="minorHAnsi" w:eastAsia="Times New Roman" w:hAnsiTheme="minorHAnsi" w:cstheme="minorHAnsi"/>
          <w:color w:val="000000" w:themeColor="text1"/>
          <w:sz w:val="24"/>
          <w:shd w:val="clear" w:color="auto" w:fill="FFFFFF"/>
        </w:rPr>
        <w:t>4730509</w:t>
      </w:r>
      <w:r w:rsidR="00B33200" w:rsidRPr="00791C08">
        <w:rPr>
          <w:rFonts w:asciiTheme="minorHAnsi" w:eastAsia="Times New Roman" w:hAnsiTheme="minorHAnsi" w:cstheme="minorHAnsi"/>
          <w:color w:val="000000" w:themeColor="text1"/>
          <w:sz w:val="24"/>
          <w:shd w:val="clear" w:color="auto" w:fill="FFFFFF"/>
        </w:rPr>
        <w:tab/>
      </w:r>
    </w:p>
    <w:p w14:paraId="1A371184" w14:textId="4DA7C25B" w:rsidR="00330D38" w:rsidRDefault="00330D38" w:rsidP="00330D38">
      <w:pPr>
        <w:spacing w:after="0" w:line="240" w:lineRule="auto"/>
        <w:ind w:left="402" w:firstLine="720"/>
        <w:rPr>
          <w:rFonts w:asciiTheme="minorHAnsi" w:eastAsia="Times New Roman" w:hAnsiTheme="minorHAnsi" w:cstheme="minorHAnsi"/>
          <w:color w:val="000000" w:themeColor="text1"/>
          <w:sz w:val="24"/>
          <w:shd w:val="clear" w:color="auto" w:fill="FFFFFF"/>
        </w:rPr>
      </w:pPr>
    </w:p>
    <w:p w14:paraId="0271AF21" w14:textId="1B9BCB03" w:rsidR="00C64410" w:rsidRPr="00330D38" w:rsidRDefault="00330D38" w:rsidP="00A70997">
      <w:pPr>
        <w:spacing w:after="0" w:line="240" w:lineRule="auto"/>
        <w:ind w:left="402" w:firstLine="720"/>
        <w:rPr>
          <w:rFonts w:asciiTheme="minorHAnsi" w:eastAsia="Times New Roman" w:hAnsiTheme="minorHAnsi" w:cstheme="minorHAnsi"/>
          <w:color w:val="000000" w:themeColor="text1"/>
          <w:sz w:val="24"/>
          <w:shd w:val="clear" w:color="auto" w:fill="FFFFFF"/>
        </w:rPr>
      </w:pPr>
      <w:r>
        <w:rPr>
          <w:rFonts w:asciiTheme="minorHAnsi" w:eastAsia="Times New Roman" w:hAnsiTheme="minorHAnsi" w:cstheme="minorHAnsi"/>
          <w:color w:val="000000" w:themeColor="text1"/>
          <w:sz w:val="24"/>
          <w:shd w:val="clear" w:color="auto" w:fill="FFFFFF"/>
        </w:rPr>
        <w:t xml:space="preserve">c. Budget 2021 Review and Approval </w:t>
      </w:r>
    </w:p>
    <w:p w14:paraId="534D33DF" w14:textId="727E0CA9" w:rsidR="00D05AA1" w:rsidRDefault="00DC7176">
      <w:pPr>
        <w:pStyle w:val="Heading1"/>
        <w:ind w:left="1147"/>
      </w:pPr>
      <w:r>
        <w:rPr>
          <w:color w:val="000000"/>
          <w:sz w:val="21"/>
        </w:rPr>
        <w:t xml:space="preserve"> </w:t>
      </w:r>
    </w:p>
    <w:p w14:paraId="53CBD238" w14:textId="77777777" w:rsidR="00D05AA1" w:rsidRDefault="00DC7176">
      <w:pPr>
        <w:spacing w:after="156"/>
        <w:ind w:left="1509"/>
      </w:pPr>
      <w:r>
        <w:rPr>
          <w:sz w:val="21"/>
        </w:rPr>
        <w:t xml:space="preserve"> </w:t>
      </w:r>
    </w:p>
    <w:p w14:paraId="4D4C90E0" w14:textId="57CC2BC9" w:rsidR="00D05AA1" w:rsidRDefault="00DC7176">
      <w:pPr>
        <w:pStyle w:val="Heading2"/>
        <w:spacing w:after="88"/>
        <w:ind w:left="484"/>
      </w:pPr>
      <w:r>
        <w:rPr>
          <w:rFonts w:ascii="Times New Roman" w:eastAsia="Times New Roman" w:hAnsi="Times New Roman" w:cs="Times New Roman"/>
          <w:b/>
          <w:color w:val="000000"/>
        </w:rPr>
        <w:t>8.</w:t>
      </w:r>
      <w:r>
        <w:rPr>
          <w:rFonts w:ascii="Arial" w:eastAsia="Arial" w:hAnsi="Arial" w:cs="Arial"/>
          <w:b/>
          <w:color w:val="000000"/>
        </w:rPr>
        <w:t xml:space="preserve"> </w:t>
      </w:r>
      <w:r>
        <w:rPr>
          <w:b/>
          <w:color w:val="000000"/>
        </w:rPr>
        <w:t>Schedule of the Next Meeting</w:t>
      </w:r>
      <w:r>
        <w:rPr>
          <w:color w:val="000000"/>
        </w:rPr>
        <w:t xml:space="preserve"> </w:t>
      </w:r>
      <w:r>
        <w:rPr>
          <w:b/>
          <w:color w:val="000000"/>
        </w:rPr>
        <w:t>of the Board:</w:t>
      </w:r>
      <w:r>
        <w:rPr>
          <w:color w:val="000000"/>
        </w:rPr>
        <w:t xml:space="preserve"> Wednesday </w:t>
      </w:r>
      <w:r w:rsidR="00D51C21">
        <w:rPr>
          <w:color w:val="000000"/>
        </w:rPr>
        <w:t xml:space="preserve">October </w:t>
      </w:r>
      <w:r>
        <w:rPr>
          <w:color w:val="000000"/>
        </w:rPr>
        <w:t>2</w:t>
      </w:r>
      <w:r w:rsidR="00D51C21">
        <w:rPr>
          <w:color w:val="000000"/>
        </w:rPr>
        <w:t>8</w:t>
      </w:r>
      <w:r>
        <w:rPr>
          <w:color w:val="000000"/>
        </w:rPr>
        <w:t xml:space="preserve">, 2020   </w:t>
      </w:r>
      <w:r>
        <w:rPr>
          <w:color w:val="000000"/>
          <w:sz w:val="21"/>
        </w:rPr>
        <w:t xml:space="preserve"> </w:t>
      </w:r>
    </w:p>
    <w:p w14:paraId="0D5EB5BF" w14:textId="77777777" w:rsidR="00D05AA1" w:rsidRDefault="00DC7176">
      <w:pPr>
        <w:spacing w:after="128"/>
        <w:ind w:left="879"/>
      </w:pPr>
      <w:r>
        <w:rPr>
          <w:sz w:val="21"/>
        </w:rPr>
        <w:t xml:space="preserve"> </w:t>
      </w:r>
    </w:p>
    <w:p w14:paraId="056F2819" w14:textId="77777777" w:rsidR="00D05AA1" w:rsidRDefault="00DC7176">
      <w:pPr>
        <w:numPr>
          <w:ilvl w:val="0"/>
          <w:numId w:val="3"/>
        </w:numPr>
        <w:spacing w:after="0" w:line="216" w:lineRule="auto"/>
        <w:ind w:hanging="437"/>
      </w:pPr>
      <w:r>
        <w:rPr>
          <w:b/>
          <w:sz w:val="25"/>
        </w:rPr>
        <w:t>Adjourn to Executive Session</w:t>
      </w:r>
      <w:r>
        <w:rPr>
          <w:sz w:val="25"/>
        </w:rPr>
        <w:t xml:space="preserve"> - </w:t>
      </w:r>
      <w:r>
        <w:rPr>
          <w:i/>
          <w:sz w:val="25"/>
        </w:rPr>
        <w:t xml:space="preserve">If called. To consider actions involving personnel, pending litigation, contract negotiations, enforcement actions, matters involving invasion of privacy of individual Owners, or matters that are to remain confidential by request of the  </w:t>
      </w:r>
      <w:r>
        <w:rPr>
          <w:sz w:val="25"/>
        </w:rPr>
        <w:t xml:space="preserve"> </w:t>
      </w:r>
      <w:r>
        <w:rPr>
          <w:i/>
          <w:sz w:val="25"/>
        </w:rPr>
        <w:t>affected parties and agreement of the Board.</w:t>
      </w:r>
      <w:r>
        <w:rPr>
          <w:sz w:val="25"/>
        </w:rPr>
        <w:t xml:space="preserve">  </w:t>
      </w:r>
      <w:r>
        <w:rPr>
          <w:color w:val="000301"/>
          <w:sz w:val="25"/>
        </w:rPr>
        <w:t xml:space="preserve"> </w:t>
      </w:r>
      <w:r>
        <w:rPr>
          <w:sz w:val="21"/>
        </w:rPr>
        <w:t xml:space="preserve"> </w:t>
      </w:r>
    </w:p>
    <w:p w14:paraId="1461F40B" w14:textId="77777777" w:rsidR="00D05AA1" w:rsidRDefault="00DC7176">
      <w:pPr>
        <w:spacing w:after="128"/>
        <w:ind w:left="700"/>
      </w:pPr>
      <w:r>
        <w:rPr>
          <w:sz w:val="21"/>
        </w:rPr>
        <w:t xml:space="preserve"> </w:t>
      </w:r>
    </w:p>
    <w:p w14:paraId="0CDBFCE0" w14:textId="77777777" w:rsidR="00D05AA1" w:rsidRDefault="00DC7176">
      <w:pPr>
        <w:spacing w:after="16"/>
        <w:ind w:left="879"/>
      </w:pPr>
      <w:r>
        <w:rPr>
          <w:sz w:val="21"/>
        </w:rPr>
        <w:t xml:space="preserve"> </w:t>
      </w:r>
    </w:p>
    <w:p w14:paraId="6E80DDA9" w14:textId="77777777" w:rsidR="00D05AA1" w:rsidRPr="006C6C3D" w:rsidRDefault="00DC7176">
      <w:pPr>
        <w:numPr>
          <w:ilvl w:val="1"/>
          <w:numId w:val="3"/>
        </w:numPr>
        <w:spacing w:after="3"/>
        <w:ind w:left="1493" w:hanging="371"/>
        <w:rPr>
          <w:sz w:val="24"/>
        </w:rPr>
      </w:pPr>
      <w:r w:rsidRPr="006C6C3D">
        <w:rPr>
          <w:sz w:val="24"/>
        </w:rPr>
        <w:t xml:space="preserve">Deed Restriction Violation Report  </w:t>
      </w:r>
      <w:r w:rsidRPr="006C6C3D">
        <w:rPr>
          <w:color w:val="000301"/>
          <w:sz w:val="24"/>
        </w:rPr>
        <w:t xml:space="preserve"> </w:t>
      </w:r>
      <w:r w:rsidRPr="006C6C3D">
        <w:rPr>
          <w:sz w:val="24"/>
        </w:rPr>
        <w:t xml:space="preserve"> </w:t>
      </w:r>
    </w:p>
    <w:p w14:paraId="60C496C0" w14:textId="77777777" w:rsidR="00D05AA1" w:rsidRPr="006C6C3D" w:rsidRDefault="00DC7176">
      <w:pPr>
        <w:numPr>
          <w:ilvl w:val="1"/>
          <w:numId w:val="3"/>
        </w:numPr>
        <w:spacing w:after="3"/>
        <w:ind w:left="1493" w:hanging="371"/>
        <w:rPr>
          <w:sz w:val="24"/>
        </w:rPr>
      </w:pPr>
      <w:r w:rsidRPr="006C6C3D">
        <w:rPr>
          <w:sz w:val="24"/>
        </w:rPr>
        <w:t xml:space="preserve">Legal Reports - Litigation &amp; Status Report  </w:t>
      </w:r>
      <w:r w:rsidRPr="006C6C3D">
        <w:rPr>
          <w:color w:val="000301"/>
          <w:sz w:val="24"/>
        </w:rPr>
        <w:t xml:space="preserve"> </w:t>
      </w:r>
      <w:r w:rsidRPr="006C6C3D">
        <w:rPr>
          <w:sz w:val="24"/>
        </w:rPr>
        <w:t xml:space="preserve"> </w:t>
      </w:r>
    </w:p>
    <w:p w14:paraId="70D8356A" w14:textId="77777777" w:rsidR="00D05AA1" w:rsidRPr="006C6C3D" w:rsidRDefault="00DC7176">
      <w:pPr>
        <w:numPr>
          <w:ilvl w:val="1"/>
          <w:numId w:val="3"/>
        </w:numPr>
        <w:spacing w:after="3"/>
        <w:ind w:left="1493" w:hanging="371"/>
        <w:rPr>
          <w:sz w:val="24"/>
        </w:rPr>
      </w:pPr>
      <w:r w:rsidRPr="006C6C3D">
        <w:rPr>
          <w:sz w:val="24"/>
        </w:rPr>
        <w:t xml:space="preserve">AR Report – status and actions </w:t>
      </w:r>
    </w:p>
    <w:p w14:paraId="31861267" w14:textId="2F5D026A" w:rsidR="00D05AA1" w:rsidRPr="006C6C3D" w:rsidRDefault="00DC7176">
      <w:pPr>
        <w:numPr>
          <w:ilvl w:val="1"/>
          <w:numId w:val="3"/>
        </w:numPr>
        <w:spacing w:after="3"/>
        <w:ind w:left="1493" w:hanging="371"/>
        <w:rPr>
          <w:sz w:val="24"/>
        </w:rPr>
      </w:pPr>
      <w:r w:rsidRPr="006C6C3D">
        <w:rPr>
          <w:sz w:val="24"/>
        </w:rPr>
        <w:t xml:space="preserve">Vacant homes that have become an eyesore and needed actions. </w:t>
      </w:r>
    </w:p>
    <w:p w14:paraId="1E327A52" w14:textId="43B3ADC6" w:rsidR="00C1367A" w:rsidRPr="006C6C3D" w:rsidRDefault="00A70997">
      <w:pPr>
        <w:numPr>
          <w:ilvl w:val="1"/>
          <w:numId w:val="3"/>
        </w:numPr>
        <w:spacing w:after="3"/>
        <w:ind w:left="1493" w:hanging="371"/>
        <w:rPr>
          <w:sz w:val="24"/>
        </w:rPr>
      </w:pPr>
      <w:r w:rsidRPr="006C6C3D">
        <w:rPr>
          <w:sz w:val="24"/>
        </w:rPr>
        <w:t>Mr</w:t>
      </w:r>
      <w:r w:rsidR="006C6C3D">
        <w:rPr>
          <w:sz w:val="24"/>
        </w:rPr>
        <w:t>.</w:t>
      </w:r>
      <w:r w:rsidRPr="006C6C3D">
        <w:rPr>
          <w:sz w:val="24"/>
        </w:rPr>
        <w:t xml:space="preserve"> Cox has an idea</w:t>
      </w:r>
      <w:r w:rsidR="00721198">
        <w:rPr>
          <w:sz w:val="24"/>
        </w:rPr>
        <w:t xml:space="preserve"> re </w:t>
      </w:r>
      <w:r w:rsidR="00711DB4">
        <w:rPr>
          <w:sz w:val="24"/>
        </w:rPr>
        <w:t>CF Dr.</w:t>
      </w:r>
      <w:r w:rsidRPr="006C6C3D">
        <w:rPr>
          <w:sz w:val="24"/>
        </w:rPr>
        <w:t xml:space="preserve"> to present to the Board.</w:t>
      </w:r>
    </w:p>
    <w:p w14:paraId="7F7CCCA9" w14:textId="77777777" w:rsidR="00D05AA1" w:rsidRPr="006C6C3D" w:rsidRDefault="00DC7176">
      <w:pPr>
        <w:numPr>
          <w:ilvl w:val="1"/>
          <w:numId w:val="3"/>
        </w:numPr>
        <w:spacing w:after="3"/>
        <w:ind w:left="1493" w:hanging="371"/>
        <w:rPr>
          <w:sz w:val="24"/>
        </w:rPr>
      </w:pPr>
      <w:r w:rsidRPr="006C6C3D">
        <w:rPr>
          <w:sz w:val="24"/>
        </w:rPr>
        <w:t xml:space="preserve">Any other matters that come before the Board    </w:t>
      </w:r>
    </w:p>
    <w:p w14:paraId="71C46807" w14:textId="77777777" w:rsidR="00D05AA1" w:rsidRDefault="00DC7176">
      <w:pPr>
        <w:spacing w:after="102"/>
      </w:pPr>
      <w:r>
        <w:rPr>
          <w:sz w:val="25"/>
        </w:rPr>
        <w:t xml:space="preserve">  </w:t>
      </w:r>
    </w:p>
    <w:p w14:paraId="16D7BF78" w14:textId="77777777" w:rsidR="00D05AA1" w:rsidRDefault="00DC7176">
      <w:pPr>
        <w:numPr>
          <w:ilvl w:val="0"/>
          <w:numId w:val="3"/>
        </w:numPr>
        <w:spacing w:after="0" w:line="216" w:lineRule="auto"/>
        <w:ind w:hanging="437"/>
      </w:pPr>
      <w:r>
        <w:rPr>
          <w:b/>
          <w:sz w:val="25"/>
        </w:rPr>
        <w:t>Reconvene Open Session</w:t>
      </w:r>
      <w:r>
        <w:rPr>
          <w:sz w:val="25"/>
        </w:rPr>
        <w:t xml:space="preserve"> - </w:t>
      </w:r>
      <w:r>
        <w:rPr>
          <w:i/>
          <w:sz w:val="25"/>
        </w:rPr>
        <w:t>To consider and take any necessary action with respect to any matters considered during the Executive Session.</w:t>
      </w:r>
      <w:r>
        <w:rPr>
          <w:sz w:val="25"/>
        </w:rPr>
        <w:t xml:space="preserve">  </w:t>
      </w:r>
      <w:r>
        <w:rPr>
          <w:color w:val="000301"/>
          <w:sz w:val="25"/>
        </w:rPr>
        <w:t xml:space="preserve"> </w:t>
      </w:r>
      <w:r>
        <w:rPr>
          <w:sz w:val="21"/>
        </w:rPr>
        <w:t xml:space="preserve"> </w:t>
      </w:r>
    </w:p>
    <w:p w14:paraId="6DD919DC" w14:textId="77777777" w:rsidR="00D05AA1" w:rsidRDefault="00DC7176">
      <w:pPr>
        <w:spacing w:after="59" w:line="218" w:lineRule="auto"/>
        <w:ind w:left="879" w:right="9021"/>
      </w:pPr>
      <w:r>
        <w:rPr>
          <w:sz w:val="21"/>
        </w:rPr>
        <w:t xml:space="preserve">  </w:t>
      </w:r>
    </w:p>
    <w:p w14:paraId="3CC200C3" w14:textId="77777777" w:rsidR="00D05AA1" w:rsidRDefault="00DC7176">
      <w:pPr>
        <w:numPr>
          <w:ilvl w:val="0"/>
          <w:numId w:val="3"/>
        </w:numPr>
        <w:spacing w:after="0"/>
        <w:ind w:hanging="437"/>
      </w:pPr>
      <w:r>
        <w:rPr>
          <w:rFonts w:ascii="Times New Roman" w:eastAsia="Times New Roman" w:hAnsi="Times New Roman" w:cs="Times New Roman"/>
          <w:b/>
          <w:sz w:val="25"/>
        </w:rPr>
        <w:t>Adjournment</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 </w:t>
      </w:r>
    </w:p>
    <w:sectPr w:rsidR="00D05AA1">
      <w:pgSz w:w="12240" w:h="15840"/>
      <w:pgMar w:top="1264" w:right="1228" w:bottom="1474" w:left="10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052"/>
    <w:multiLevelType w:val="hybridMultilevel"/>
    <w:tmpl w:val="CC7AF6B4"/>
    <w:lvl w:ilvl="0" w:tplc="0409000F">
      <w:start w:val="1"/>
      <w:numFmt w:val="decimal"/>
      <w:lvlText w:val="%1."/>
      <w:lvlJc w:val="left"/>
      <w:pPr>
        <w:ind w:left="1842" w:hanging="360"/>
      </w:p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 w15:restartNumberingAfterBreak="0">
    <w:nsid w:val="0D5660EC"/>
    <w:multiLevelType w:val="hybridMultilevel"/>
    <w:tmpl w:val="15DABFA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150D4107"/>
    <w:multiLevelType w:val="hybridMultilevel"/>
    <w:tmpl w:val="F3CEE334"/>
    <w:lvl w:ilvl="0" w:tplc="D11E1CBE">
      <w:start w:val="9"/>
      <w:numFmt w:val="decimal"/>
      <w:lvlText w:val="%1."/>
      <w:lvlJc w:val="left"/>
      <w:pPr>
        <w:ind w:left="9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0A03D5C">
      <w:start w:val="1"/>
      <w:numFmt w:val="lowerLetter"/>
      <w:lvlText w:val="%2."/>
      <w:lvlJc w:val="left"/>
      <w:pPr>
        <w:ind w:left="14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61CE84A2">
      <w:start w:val="1"/>
      <w:numFmt w:val="lowerRoman"/>
      <w:lvlText w:val="%3"/>
      <w:lvlJc w:val="left"/>
      <w:pPr>
        <w:ind w:left="221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D87EF39A">
      <w:start w:val="1"/>
      <w:numFmt w:val="decimal"/>
      <w:lvlText w:val="%4"/>
      <w:lvlJc w:val="left"/>
      <w:pPr>
        <w:ind w:left="293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FACACC60">
      <w:start w:val="1"/>
      <w:numFmt w:val="lowerLetter"/>
      <w:lvlText w:val="%5"/>
      <w:lvlJc w:val="left"/>
      <w:pPr>
        <w:ind w:left="365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347AA5DA">
      <w:start w:val="1"/>
      <w:numFmt w:val="lowerRoman"/>
      <w:lvlText w:val="%6"/>
      <w:lvlJc w:val="left"/>
      <w:pPr>
        <w:ind w:left="437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26DE70A0">
      <w:start w:val="1"/>
      <w:numFmt w:val="decimal"/>
      <w:lvlText w:val="%7"/>
      <w:lvlJc w:val="left"/>
      <w:pPr>
        <w:ind w:left="509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1EDE7B7E">
      <w:start w:val="1"/>
      <w:numFmt w:val="lowerLetter"/>
      <w:lvlText w:val="%8"/>
      <w:lvlJc w:val="left"/>
      <w:pPr>
        <w:ind w:left="581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FEEEA4BE">
      <w:start w:val="1"/>
      <w:numFmt w:val="lowerRoman"/>
      <w:lvlText w:val="%9"/>
      <w:lvlJc w:val="left"/>
      <w:pPr>
        <w:ind w:left="653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2F260081"/>
    <w:multiLevelType w:val="hybridMultilevel"/>
    <w:tmpl w:val="0142C32C"/>
    <w:lvl w:ilvl="0" w:tplc="F13067B8">
      <w:start w:val="1"/>
      <w:numFmt w:val="lowerLetter"/>
      <w:lvlText w:val="%1."/>
      <w:lvlJc w:val="left"/>
      <w:pPr>
        <w:ind w:left="14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6996F6BE">
      <w:start w:val="1"/>
      <w:numFmt w:val="lowerLetter"/>
      <w:lvlText w:val="%2"/>
      <w:lvlJc w:val="left"/>
      <w:pPr>
        <w:ind w:left="221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8E40D16E">
      <w:start w:val="1"/>
      <w:numFmt w:val="lowerRoman"/>
      <w:lvlText w:val="%3"/>
      <w:lvlJc w:val="left"/>
      <w:pPr>
        <w:ind w:left="293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F63A9BB4">
      <w:start w:val="1"/>
      <w:numFmt w:val="decimal"/>
      <w:lvlText w:val="%4"/>
      <w:lvlJc w:val="left"/>
      <w:pPr>
        <w:ind w:left="365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D3C241BA">
      <w:start w:val="1"/>
      <w:numFmt w:val="lowerLetter"/>
      <w:lvlText w:val="%5"/>
      <w:lvlJc w:val="left"/>
      <w:pPr>
        <w:ind w:left="437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12B86516">
      <w:start w:val="1"/>
      <w:numFmt w:val="lowerRoman"/>
      <w:lvlText w:val="%6"/>
      <w:lvlJc w:val="left"/>
      <w:pPr>
        <w:ind w:left="509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5EB01BA0">
      <w:start w:val="1"/>
      <w:numFmt w:val="decimal"/>
      <w:lvlText w:val="%7"/>
      <w:lvlJc w:val="left"/>
      <w:pPr>
        <w:ind w:left="581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44F0109E">
      <w:start w:val="1"/>
      <w:numFmt w:val="lowerLetter"/>
      <w:lvlText w:val="%8"/>
      <w:lvlJc w:val="left"/>
      <w:pPr>
        <w:ind w:left="653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EC6A2B22">
      <w:start w:val="1"/>
      <w:numFmt w:val="lowerRoman"/>
      <w:lvlText w:val="%9"/>
      <w:lvlJc w:val="left"/>
      <w:pPr>
        <w:ind w:left="725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37F14F8C"/>
    <w:multiLevelType w:val="hybridMultilevel"/>
    <w:tmpl w:val="E8EA02C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2E5188C"/>
    <w:multiLevelType w:val="hybridMultilevel"/>
    <w:tmpl w:val="D8DCF280"/>
    <w:lvl w:ilvl="0" w:tplc="E38044B6">
      <w:start w:val="1"/>
      <w:numFmt w:val="decimal"/>
      <w:lvlText w:val="%1."/>
      <w:lvlJc w:val="left"/>
      <w:pPr>
        <w:ind w:left="86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6E03B5E">
      <w:start w:val="1"/>
      <w:numFmt w:val="lowerLetter"/>
      <w:lvlText w:val="%2"/>
      <w:lvlJc w:val="left"/>
      <w:pPr>
        <w:ind w:left="156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5720302">
      <w:start w:val="1"/>
      <w:numFmt w:val="lowerRoman"/>
      <w:lvlText w:val="%3"/>
      <w:lvlJc w:val="left"/>
      <w:pPr>
        <w:ind w:left="228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C4ED042">
      <w:start w:val="1"/>
      <w:numFmt w:val="decimal"/>
      <w:lvlText w:val="%4"/>
      <w:lvlJc w:val="left"/>
      <w:pPr>
        <w:ind w:left="300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9B0A8BE">
      <w:start w:val="1"/>
      <w:numFmt w:val="lowerLetter"/>
      <w:lvlText w:val="%5"/>
      <w:lvlJc w:val="left"/>
      <w:pPr>
        <w:ind w:left="372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B0614F0">
      <w:start w:val="1"/>
      <w:numFmt w:val="lowerRoman"/>
      <w:lvlText w:val="%6"/>
      <w:lvlJc w:val="left"/>
      <w:pPr>
        <w:ind w:left="444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45C4DCC">
      <w:start w:val="1"/>
      <w:numFmt w:val="decimal"/>
      <w:lvlText w:val="%7"/>
      <w:lvlJc w:val="left"/>
      <w:pPr>
        <w:ind w:left="516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1F42730">
      <w:start w:val="1"/>
      <w:numFmt w:val="lowerLetter"/>
      <w:lvlText w:val="%8"/>
      <w:lvlJc w:val="left"/>
      <w:pPr>
        <w:ind w:left="588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5DAD470">
      <w:start w:val="1"/>
      <w:numFmt w:val="lowerRoman"/>
      <w:lvlText w:val="%9"/>
      <w:lvlJc w:val="left"/>
      <w:pPr>
        <w:ind w:left="660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75771C96"/>
    <w:multiLevelType w:val="hybridMultilevel"/>
    <w:tmpl w:val="C7D2674E"/>
    <w:lvl w:ilvl="0" w:tplc="04090019">
      <w:start w:val="1"/>
      <w:numFmt w:val="lowerLetter"/>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7" w15:restartNumberingAfterBreak="0">
    <w:nsid w:val="7BBE75B1"/>
    <w:multiLevelType w:val="hybridMultilevel"/>
    <w:tmpl w:val="70C2311C"/>
    <w:lvl w:ilvl="0" w:tplc="09E260A8">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A1"/>
    <w:rsid w:val="00010F94"/>
    <w:rsid w:val="000B034E"/>
    <w:rsid w:val="000E00E8"/>
    <w:rsid w:val="001A2A97"/>
    <w:rsid w:val="0024330E"/>
    <w:rsid w:val="00330D38"/>
    <w:rsid w:val="0034777A"/>
    <w:rsid w:val="003B5FEE"/>
    <w:rsid w:val="00421716"/>
    <w:rsid w:val="00430DF0"/>
    <w:rsid w:val="004753DA"/>
    <w:rsid w:val="004A435D"/>
    <w:rsid w:val="005866D4"/>
    <w:rsid w:val="005F42AC"/>
    <w:rsid w:val="0064156B"/>
    <w:rsid w:val="006445A4"/>
    <w:rsid w:val="00696DE5"/>
    <w:rsid w:val="006C6C3D"/>
    <w:rsid w:val="00711DB4"/>
    <w:rsid w:val="00712789"/>
    <w:rsid w:val="00721198"/>
    <w:rsid w:val="00791C08"/>
    <w:rsid w:val="007B7D34"/>
    <w:rsid w:val="0082235D"/>
    <w:rsid w:val="0087312A"/>
    <w:rsid w:val="009D3F53"/>
    <w:rsid w:val="009E47AA"/>
    <w:rsid w:val="00A342F8"/>
    <w:rsid w:val="00A56A58"/>
    <w:rsid w:val="00A66467"/>
    <w:rsid w:val="00A70997"/>
    <w:rsid w:val="00B2548B"/>
    <w:rsid w:val="00B33200"/>
    <w:rsid w:val="00C1367A"/>
    <w:rsid w:val="00C64410"/>
    <w:rsid w:val="00C652E7"/>
    <w:rsid w:val="00C75D5A"/>
    <w:rsid w:val="00D05AA1"/>
    <w:rsid w:val="00D51C21"/>
    <w:rsid w:val="00DC7176"/>
    <w:rsid w:val="00E107CA"/>
    <w:rsid w:val="00E55465"/>
    <w:rsid w:val="00ED266B"/>
    <w:rsid w:val="00E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4FAC8"/>
  <w15:docId w15:val="{91E2A79A-1DB6-AF46-ADEF-54080BEF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3" w:line="259" w:lineRule="auto"/>
      <w:ind w:left="2398" w:hanging="10"/>
      <w:outlineLvl w:val="0"/>
    </w:pPr>
    <w:rPr>
      <w:rFonts w:ascii="Calibri" w:eastAsia="Calibri" w:hAnsi="Calibri" w:cs="Calibri"/>
      <w:color w:val="000301"/>
      <w:sz w:val="25"/>
    </w:rPr>
  </w:style>
  <w:style w:type="paragraph" w:styleId="Heading2">
    <w:name w:val="heading 2"/>
    <w:next w:val="Normal"/>
    <w:link w:val="Heading2Char"/>
    <w:uiPriority w:val="9"/>
    <w:unhideWhenUsed/>
    <w:qFormat/>
    <w:pPr>
      <w:keepNext/>
      <w:keepLines/>
      <w:spacing w:after="3" w:line="259" w:lineRule="auto"/>
      <w:ind w:left="2398" w:hanging="10"/>
      <w:outlineLvl w:val="1"/>
    </w:pPr>
    <w:rPr>
      <w:rFonts w:ascii="Calibri" w:eastAsia="Calibri" w:hAnsi="Calibri" w:cs="Calibri"/>
      <w:color w:val="000301"/>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301"/>
      <w:sz w:val="25"/>
    </w:rPr>
  </w:style>
  <w:style w:type="character" w:customStyle="1" w:styleId="Heading2Char">
    <w:name w:val="Heading 2 Char"/>
    <w:link w:val="Heading2"/>
    <w:rPr>
      <w:rFonts w:ascii="Calibri" w:eastAsia="Calibri" w:hAnsi="Calibri" w:cs="Calibri"/>
      <w:color w:val="000301"/>
      <w:sz w:val="25"/>
    </w:rPr>
  </w:style>
  <w:style w:type="character" w:styleId="Hyperlink">
    <w:name w:val="Hyperlink"/>
    <w:basedOn w:val="DefaultParagraphFont"/>
    <w:uiPriority w:val="99"/>
    <w:unhideWhenUsed/>
    <w:rsid w:val="00010F94"/>
    <w:rPr>
      <w:color w:val="0563C1" w:themeColor="hyperlink"/>
      <w:u w:val="single"/>
    </w:rPr>
  </w:style>
  <w:style w:type="character" w:styleId="UnresolvedMention">
    <w:name w:val="Unresolved Mention"/>
    <w:basedOn w:val="DefaultParagraphFont"/>
    <w:uiPriority w:val="99"/>
    <w:semiHidden/>
    <w:unhideWhenUsed/>
    <w:rsid w:val="00010F94"/>
    <w:rPr>
      <w:color w:val="605E5C"/>
      <w:shd w:val="clear" w:color="auto" w:fill="E1DFDD"/>
    </w:rPr>
  </w:style>
  <w:style w:type="paragraph" w:styleId="ListParagraph">
    <w:name w:val="List Paragraph"/>
    <w:basedOn w:val="Normal"/>
    <w:uiPriority w:val="34"/>
    <w:qFormat/>
    <w:rsid w:val="00ED266B"/>
    <w:pPr>
      <w:ind w:left="720"/>
      <w:contextualSpacing/>
    </w:pPr>
  </w:style>
  <w:style w:type="character" w:styleId="FollowedHyperlink">
    <w:name w:val="FollowedHyperlink"/>
    <w:basedOn w:val="DefaultParagraphFont"/>
    <w:uiPriority w:val="99"/>
    <w:semiHidden/>
    <w:unhideWhenUsed/>
    <w:rsid w:val="0082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159781581?pwd=MnBDd0RLRXhrRG1UUURQVUNMdm5E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Matthews</dc:creator>
  <cp:keywords/>
  <cp:lastModifiedBy>Mary Matthews</cp:lastModifiedBy>
  <cp:revision>2</cp:revision>
  <dcterms:created xsi:type="dcterms:W3CDTF">2020-09-18T17:34:00Z</dcterms:created>
  <dcterms:modified xsi:type="dcterms:W3CDTF">2020-09-18T17:34:00Z</dcterms:modified>
</cp:coreProperties>
</file>